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r>
        <w:t>Conference Proceedings</w:t>
      </w:r>
      <w:r w:rsidR="00EC296B">
        <w:t xml:space="preserve"> Paper</w:t>
      </w:r>
    </w:p>
    <w:p w:rsidR="00EA6423" w:rsidRPr="00543B67" w:rsidRDefault="00EA6423" w:rsidP="00EA6423">
      <w:pPr>
        <w:pStyle w:val="MDPI12title"/>
      </w:pPr>
      <w:r w:rsidRPr="00543B67">
        <w:t>Title</w:t>
      </w:r>
    </w:p>
    <w:p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D1191B">
      <w:pPr>
        <w:pStyle w:val="MDPI14history"/>
        <w:spacing w:before="0"/>
      </w:pPr>
      <w:r w:rsidRPr="002D52E0">
        <w:t>Published: date</w:t>
      </w:r>
    </w:p>
    <w:p w:rsidR="00D1191B" w:rsidRPr="002D52E0" w:rsidRDefault="00D1191B" w:rsidP="00D1191B">
      <w:pPr>
        <w:pStyle w:val="MDPI15academiceditor"/>
      </w:pPr>
      <w:r w:rsidRPr="002D52E0">
        <w:t>Academic Editor: name</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EA6423">
      <w:pPr>
        <w:pStyle w:val="MDPI19line"/>
      </w:pP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2776F" w:rsidRPr="00543B67" w:rsidRDefault="00D2776F" w:rsidP="00D2776F">
      <w:pPr>
        <w:pStyle w:val="MDPI21heading1"/>
      </w:pPr>
      <w:r>
        <w:t>3</w:t>
      </w:r>
      <w:r w:rsidRPr="00543B67">
        <w:t>. Results</w:t>
      </w:r>
    </w:p>
    <w:p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rsidR="00D2776F" w:rsidRPr="00543B67" w:rsidRDefault="00D2776F" w:rsidP="00D2776F">
      <w:pPr>
        <w:pStyle w:val="MDPI22heading2"/>
      </w:pPr>
      <w:r>
        <w:t>3</w:t>
      </w:r>
      <w:r w:rsidRPr="00543B67">
        <w:t>.1. Subsection</w:t>
      </w:r>
    </w:p>
    <w:p w:rsidR="00D2776F" w:rsidRPr="00543B67" w:rsidRDefault="00D2776F" w:rsidP="00D2776F">
      <w:pPr>
        <w:pStyle w:val="MDPI23heading3"/>
      </w:pPr>
      <w:r>
        <w:t>3</w:t>
      </w:r>
      <w:r w:rsidRPr="00543B67">
        <w:t>.1.1. Subsubsection</w:t>
      </w:r>
    </w:p>
    <w:p w:rsidR="00D2776F" w:rsidRPr="00543B67" w:rsidRDefault="00D2776F" w:rsidP="00D2776F">
      <w:pPr>
        <w:pStyle w:val="MDPI35textbeforelist"/>
      </w:pPr>
      <w:r w:rsidRPr="00543B67">
        <w:t>Bulleted lists look like this:</w:t>
      </w:r>
    </w:p>
    <w:p w:rsidR="00D2776F" w:rsidRPr="00543B67" w:rsidRDefault="00D2776F" w:rsidP="00D2776F">
      <w:pPr>
        <w:pStyle w:val="MDPI38bullet"/>
        <w:numPr>
          <w:ilvl w:val="0"/>
          <w:numId w:val="14"/>
        </w:numPr>
        <w:adjustRightInd/>
        <w:snapToGrid/>
        <w:ind w:left="425" w:hanging="425"/>
      </w:pPr>
      <w:r w:rsidRPr="00543B67">
        <w:t>First bullet</w:t>
      </w:r>
    </w:p>
    <w:p w:rsidR="00D2776F" w:rsidRPr="00543B67" w:rsidRDefault="00D2776F" w:rsidP="00D2776F">
      <w:pPr>
        <w:pStyle w:val="MDPI38bullet"/>
        <w:numPr>
          <w:ilvl w:val="0"/>
          <w:numId w:val="14"/>
        </w:numPr>
        <w:adjustRightInd/>
        <w:snapToGrid/>
        <w:ind w:left="425" w:hanging="425"/>
      </w:pPr>
      <w:r w:rsidRPr="00543B67">
        <w:t>Second bullet</w:t>
      </w:r>
    </w:p>
    <w:p w:rsidR="00D2776F" w:rsidRPr="00543B67" w:rsidRDefault="00D2776F" w:rsidP="00D2776F">
      <w:pPr>
        <w:pStyle w:val="MDPI38bullet"/>
        <w:numPr>
          <w:ilvl w:val="0"/>
          <w:numId w:val="14"/>
        </w:numPr>
        <w:adjustRightInd/>
        <w:snapToGrid/>
        <w:ind w:left="425" w:hanging="425"/>
      </w:pPr>
      <w:r w:rsidRPr="00543B67">
        <w:t>Third bullet</w:t>
      </w:r>
    </w:p>
    <w:p w:rsidR="00D2776F" w:rsidRPr="00543B67" w:rsidRDefault="00D2776F" w:rsidP="00D2776F">
      <w:pPr>
        <w:pStyle w:val="MDPI36textafterlist"/>
        <w:spacing w:after="120"/>
      </w:pPr>
      <w:r w:rsidRPr="00543B67">
        <w:t>Numbered lists can be added as follows:</w:t>
      </w:r>
    </w:p>
    <w:p w:rsidR="00D2776F" w:rsidRPr="00543B67" w:rsidRDefault="00D2776F" w:rsidP="00D2776F">
      <w:pPr>
        <w:pStyle w:val="MDPI37itemize"/>
        <w:numPr>
          <w:ilvl w:val="0"/>
          <w:numId w:val="13"/>
        </w:numPr>
        <w:adjustRightInd/>
        <w:snapToGrid/>
        <w:ind w:left="425" w:hanging="425"/>
      </w:pPr>
      <w:r w:rsidRPr="00543B67">
        <w:t>First item</w:t>
      </w:r>
    </w:p>
    <w:p w:rsidR="00D2776F" w:rsidRPr="00543B67" w:rsidRDefault="00D2776F" w:rsidP="00D2776F">
      <w:pPr>
        <w:pStyle w:val="MDPI37itemize"/>
        <w:numPr>
          <w:ilvl w:val="0"/>
          <w:numId w:val="13"/>
        </w:numPr>
        <w:adjustRightInd/>
        <w:snapToGrid/>
        <w:ind w:left="425" w:hanging="425"/>
      </w:pPr>
      <w:r w:rsidRPr="00543B67">
        <w:t>Second item</w:t>
      </w:r>
    </w:p>
    <w:p w:rsidR="00D2776F" w:rsidRPr="00543B67" w:rsidRDefault="00D2776F" w:rsidP="00D2776F">
      <w:pPr>
        <w:pStyle w:val="MDPI37itemize"/>
        <w:numPr>
          <w:ilvl w:val="0"/>
          <w:numId w:val="13"/>
        </w:numPr>
        <w:adjustRightInd/>
        <w:snapToGrid/>
        <w:ind w:left="425" w:hanging="425"/>
      </w:pPr>
      <w:r w:rsidRPr="00543B67">
        <w:t>Third item</w:t>
      </w:r>
    </w:p>
    <w:p w:rsidR="00D2776F" w:rsidRPr="00543B67" w:rsidRDefault="00D2776F" w:rsidP="00D2776F">
      <w:pPr>
        <w:pStyle w:val="MDPI36textafterlist"/>
      </w:pPr>
      <w:r w:rsidRPr="00543B67">
        <w:t>The text continues here.</w:t>
      </w:r>
    </w:p>
    <w:p w:rsidR="00D2776F" w:rsidRPr="00543B67" w:rsidRDefault="00D2776F" w:rsidP="00D2776F">
      <w:pPr>
        <w:pStyle w:val="MDPI22heading2"/>
      </w:pPr>
      <w:r>
        <w:t>3</w:t>
      </w:r>
      <w:r w:rsidRPr="00543B67">
        <w:t>.2</w:t>
      </w:r>
      <w:r>
        <w:t>.</w:t>
      </w:r>
      <w:r w:rsidRPr="00543B67">
        <w:t xml:space="preserve"> Figures, Tables and Schemes</w:t>
      </w:r>
    </w:p>
    <w:p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rsidTr="00586160">
        <w:tc>
          <w:tcPr>
            <w:tcW w:w="4779"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6943BBDD" wp14:editId="668B080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7EBF6F85" wp14:editId="11263B01">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rsidTr="00586160">
        <w:trPr>
          <w:cnfStyle w:val="100000000000" w:firstRow="1" w:lastRow="0" w:firstColumn="0" w:lastColumn="0" w:oddVBand="0" w:evenVBand="0" w:oddHBand="0" w:evenHBand="0" w:firstRowFirstColumn="0" w:firstRowLastColumn="0" w:lastRowFirstColumn="0" w:lastRowLastColumn="0"/>
        </w:trPr>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1</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2</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D2776F" w:rsidRDefault="00D2776F" w:rsidP="00D2776F">
      <w:pPr>
        <w:pStyle w:val="MDPI43tablefooter"/>
        <w:jc w:val="center"/>
      </w:pPr>
      <w:r w:rsidRPr="00D04F64">
        <w:rPr>
          <w:vertAlign w:val="superscript"/>
        </w:rPr>
        <w:t>1</w:t>
      </w:r>
      <w:r>
        <w:t xml:space="preserve"> Tables may have a footer.</w:t>
      </w:r>
    </w:p>
    <w:p w:rsidR="00D2776F" w:rsidRPr="00543B67" w:rsidRDefault="00D2776F" w:rsidP="00D2776F">
      <w:pPr>
        <w:pStyle w:val="MDPI22heading2"/>
      </w:pPr>
      <w:r>
        <w:t>3</w:t>
      </w:r>
      <w:r w:rsidRPr="00543B67">
        <w:t>.3. Formatting of Mathematical Components</w:t>
      </w:r>
    </w:p>
    <w:p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rsidTr="00586160">
        <w:trPr>
          <w:jc w:val="center"/>
        </w:trPr>
        <w:tc>
          <w:tcPr>
            <w:tcW w:w="4754" w:type="pct"/>
          </w:tcPr>
          <w:p w:rsidR="00D2776F" w:rsidRPr="00543B67" w:rsidRDefault="00D2776F" w:rsidP="00586160">
            <w:pPr>
              <w:pStyle w:val="MDPI39equation"/>
            </w:pPr>
            <w:r w:rsidRPr="00543B67">
              <w:t>a = 1,</w:t>
            </w:r>
          </w:p>
        </w:tc>
        <w:tc>
          <w:tcPr>
            <w:tcW w:w="246" w:type="pct"/>
            <w:vAlign w:val="center"/>
          </w:tcPr>
          <w:p w:rsidR="00D2776F" w:rsidRPr="00543B67" w:rsidRDefault="00D2776F" w:rsidP="00586160">
            <w:pPr>
              <w:pStyle w:val="MDPI3aequationnumber"/>
            </w:pPr>
            <w:r w:rsidRPr="00543B67">
              <w:t>(1)</w:t>
            </w:r>
          </w:p>
        </w:tc>
      </w:tr>
    </w:tbl>
    <w:p w:rsidR="00D2776F" w:rsidRPr="00543B67" w:rsidRDefault="00D2776F" w:rsidP="00D2776F">
      <w:pPr>
        <w:pStyle w:val="MDPI32textnoindent"/>
      </w:pPr>
      <w:proofErr w:type="gramStart"/>
      <w:r w:rsidRPr="00543B67">
        <w:t>the</w:t>
      </w:r>
      <w:proofErr w:type="gramEnd"/>
      <w:r w:rsidRPr="00543B67">
        <w:t xml:space="preserve"> text following an equation need not be a new paragraph. Please punctuate equations as regular text.</w:t>
      </w:r>
    </w:p>
    <w:p w:rsidR="00D2776F" w:rsidRPr="00543B67" w:rsidRDefault="00D2776F" w:rsidP="00D2776F">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D2776F" w:rsidRPr="00543B67" w:rsidRDefault="00D2776F" w:rsidP="00D2776F">
      <w:pPr>
        <w:pStyle w:val="MDPI33textspaceafter"/>
        <w:spacing w:before="240"/>
      </w:pPr>
      <w:r w:rsidRPr="00543B67">
        <w:t>The text continues here. Proofs must be formatted as follows:</w:t>
      </w:r>
    </w:p>
    <w:p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D2776F" w:rsidRPr="00543B67" w:rsidRDefault="00D2776F" w:rsidP="00D2776F">
      <w:pPr>
        <w:pStyle w:val="MDPI34textspacebefore"/>
      </w:pPr>
      <w:r w:rsidRPr="00543B67">
        <w:t>The text continues here.</w:t>
      </w:r>
    </w:p>
    <w:p w:rsidR="00D2776F" w:rsidRPr="00543B67" w:rsidRDefault="00D2776F" w:rsidP="00D2776F">
      <w:pPr>
        <w:pStyle w:val="MDPI21heading1"/>
      </w:pPr>
      <w:r>
        <w:t>4</w:t>
      </w:r>
      <w:r w:rsidRPr="00543B67">
        <w:t>. Discussion</w:t>
      </w:r>
    </w:p>
    <w:p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mandatory.</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61522B" w:rsidRPr="006022F5" w:rsidRDefault="0061522B" w:rsidP="0061522B">
      <w:pPr>
        <w:pStyle w:val="MDPI21heading1"/>
      </w:pPr>
      <w:r w:rsidRPr="006022F5">
        <w:t>Abbreviations</w:t>
      </w:r>
    </w:p>
    <w:p w:rsidR="0061522B" w:rsidRPr="006022F5" w:rsidRDefault="0061522B" w:rsidP="0061522B">
      <w:pPr>
        <w:pStyle w:val="MDPI71References"/>
        <w:numPr>
          <w:ilvl w:val="0"/>
          <w:numId w:val="0"/>
        </w:numPr>
      </w:pPr>
      <w:r w:rsidRPr="006022F5">
        <w:t>The following abbreviations are used in this manuscript:</w:t>
      </w:r>
    </w:p>
    <w:p w:rsidR="0061522B" w:rsidRPr="006022F5" w:rsidRDefault="0061522B" w:rsidP="0061522B">
      <w:pPr>
        <w:pStyle w:val="MDPI71References"/>
        <w:numPr>
          <w:ilvl w:val="0"/>
          <w:numId w:val="0"/>
        </w:numPr>
        <w:spacing w:before="240"/>
      </w:pPr>
      <w:r w:rsidRPr="006022F5">
        <w:t>MDPI: Multidisciplinary Digital Publishing Institute</w:t>
      </w:r>
    </w:p>
    <w:p w:rsidR="0061522B" w:rsidRPr="006022F5" w:rsidRDefault="0061522B" w:rsidP="0061522B">
      <w:pPr>
        <w:pStyle w:val="MDPI71References"/>
        <w:numPr>
          <w:ilvl w:val="0"/>
          <w:numId w:val="0"/>
        </w:numPr>
      </w:pPr>
      <w:r w:rsidRPr="006022F5">
        <w:t>DOAJ: Directory of open access journals</w:t>
      </w:r>
    </w:p>
    <w:p w:rsidR="0061522B" w:rsidRPr="006022F5" w:rsidRDefault="0061522B" w:rsidP="0061522B">
      <w:pPr>
        <w:pStyle w:val="MDPI71References"/>
        <w:numPr>
          <w:ilvl w:val="0"/>
          <w:numId w:val="0"/>
        </w:numPr>
      </w:pPr>
      <w:r w:rsidRPr="006022F5">
        <w:t>TLA: Three letter acronym</w:t>
      </w:r>
    </w:p>
    <w:p w:rsidR="0061522B" w:rsidRPr="00543B67" w:rsidRDefault="0061522B" w:rsidP="0061522B">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846194">
        <w:rPr>
          <w:rFonts w:ascii="Palatino Linotype" w:eastAsia="宋体" w:hAnsi="Palatino Linotype"/>
          <w:snapToGrid w:val="0"/>
          <w:sz w:val="18"/>
          <w:szCs w:val="18"/>
          <w:lang w:eastAsia="zh-CN" w:bidi="en-US"/>
        </w:rPr>
        <w:t>6</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w:t>
      </w:r>
      <w:bookmarkStart w:id="0" w:name="_GoBack"/>
      <w:bookmarkEnd w:id="0"/>
      <w:r w:rsidRPr="002D4F9D">
        <w:rPr>
          <w:rFonts w:ascii="Palatino Linotype" w:hAnsi="Palatino Linotype"/>
          <w:snapToGrid w:val="0"/>
          <w:sz w:val="18"/>
          <w:szCs w:val="18"/>
          <w:lang w:bidi="en-US"/>
        </w:rPr>
        <w:t>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94" w:rsidRDefault="00A70894" w:rsidP="00C1340D">
      <w:r>
        <w:separator/>
      </w:r>
    </w:p>
  </w:endnote>
  <w:endnote w:type="continuationSeparator" w:id="0">
    <w:p w:rsidR="00A70894" w:rsidRDefault="00A7089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E055BA">
          <w:rPr>
            <w:noProof/>
          </w:rPr>
          <w:t>4</w:t>
        </w:r>
        <w:r>
          <w:rPr>
            <w:noProof/>
          </w:rPr>
          <w:fldChar w:fldCharType="end"/>
        </w:r>
      </w:p>
    </w:sdtContent>
  </w:sdt>
  <w:p w:rsidR="00953BF5" w:rsidRPr="004B134F" w:rsidRDefault="00953BF5" w:rsidP="004B134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451EA5" w:rsidP="006D7708">
        <w:pPr>
          <w:pStyle w:val="MDPIfooterfirstpage"/>
          <w:spacing w:line="200" w:lineRule="exact"/>
          <w:rPr>
            <w:lang w:val="fr-CH"/>
          </w:rPr>
        </w:pPr>
        <w:r w:rsidRPr="00C53BC7">
          <w:t>The 1st International Electronic Conference on Atmospheric Sciences</w:t>
        </w:r>
        <w:r w:rsidR="00C53BC7">
          <w:t xml:space="preserve"> (ECAS 2016), 16–31 July 2016; </w:t>
        </w:r>
        <w:r w:rsidR="000C391E">
          <w:br/>
        </w:r>
        <w:proofErr w:type="spellStart"/>
        <w:r w:rsidR="00C53BC7">
          <w:t>Sciforum</w:t>
        </w:r>
        <w:proofErr w:type="spellEnd"/>
        <w:r w:rsidR="00C53BC7">
          <w:t xml:space="preserve"> Electronic Conference Series, Vol. 1,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94" w:rsidRDefault="00A70894" w:rsidP="00C1340D">
      <w:r>
        <w:separator/>
      </w:r>
    </w:p>
  </w:footnote>
  <w:footnote w:type="continuationSeparator" w:id="0">
    <w:p w:rsidR="00A70894" w:rsidRDefault="00A70894"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1E" w:rsidRDefault="00A70894" w:rsidP="006D7708">
    <w:pPr>
      <w:pStyle w:val="MDPIfooterfirstpage"/>
      <w:spacing w:line="200" w:lineRule="exact"/>
    </w:pPr>
    <w:sdt>
      <w:sdtPr>
        <w:rPr>
          <w:i/>
        </w:rPr>
        <w:id w:val="-592553270"/>
        <w:docPartObj>
          <w:docPartGallery w:val="Page Numbers (Top of Page)"/>
          <w:docPartUnique/>
        </w:docPartObj>
      </w:sdtPr>
      <w:sdtEndPr>
        <w:rPr>
          <w:i w:val="0"/>
        </w:rPr>
      </w:sdtEndPr>
      <w:sdtContent>
        <w:r w:rsidR="000C391E" w:rsidRPr="00C53BC7">
          <w:t>The 1st International Electronic Conference on Atmospheric Sciences</w:t>
        </w:r>
        <w:r w:rsidR="000C391E">
          <w:t xml:space="preserve"> (ECAS 2016), 16–31 July 2016; </w:t>
        </w:r>
        <w:r w:rsidR="000C391E">
          <w:br/>
        </w:r>
        <w:proofErr w:type="spellStart"/>
        <w:r w:rsidR="000C391E">
          <w:t>Sciforum</w:t>
        </w:r>
        <w:proofErr w:type="spellEnd"/>
        <w:r w:rsidR="000C391E">
          <w:t xml:space="preserve"> Electronic Conference Series, Vol. 1, 2016 </w:t>
        </w:r>
      </w:sdtContent>
    </w:sdt>
    <w:r w:rsidR="004B134F">
      <w:ptab w:relativeTo="margin" w:alignment="right" w:leader="none"/>
    </w:r>
  </w:p>
  <w:p w:rsidR="002F6405" w:rsidRPr="000C391E" w:rsidRDefault="002F6405" w:rsidP="006D7708">
    <w:pPr>
      <w:pStyle w:val="MDPIfooterfirstpage"/>
      <w:spacing w:before="0" w:line="200" w:lineRule="exac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AC1072">
      <w:rPr>
        <w:noProof/>
        <w:lang w:eastAsia="zh-CN"/>
      </w:rPr>
      <w:drawing>
        <wp:inline distT="0" distB="0" distL="0" distR="0">
          <wp:extent cx="685859" cy="670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st ECAS-02-90.png"/>
                  <pic:cNvPicPr/>
                </pic:nvPicPr>
                <pic:blipFill>
                  <a:blip r:embed="rId1">
                    <a:extLst>
                      <a:ext uri="{28A0092B-C50C-407E-A947-70E740481C1C}">
                        <a14:useLocalDpi xmlns:a14="http://schemas.microsoft.com/office/drawing/2010/main" val="0"/>
                      </a:ext>
                    </a:extLst>
                  </a:blip>
                  <a:stretch>
                    <a:fillRect/>
                  </a:stretch>
                </pic:blipFill>
                <pic:spPr>
                  <a:xfrm>
                    <a:off x="0" y="0"/>
                    <a:ext cx="685859" cy="670618"/>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472B-19A1-4906-AA12-6E5C3CA2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16</TotalTime>
  <Pages>4</Pages>
  <Words>1490</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Lucy Lu / MDPI</cp:lastModifiedBy>
  <cp:revision>14</cp:revision>
  <cp:lastPrinted>2016-01-29T01:37:00Z</cp:lastPrinted>
  <dcterms:created xsi:type="dcterms:W3CDTF">2016-01-13T05:42:00Z</dcterms:created>
  <dcterms:modified xsi:type="dcterms:W3CDTF">2016-01-29T01:38:00Z</dcterms:modified>
</cp:coreProperties>
</file>